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B93" w:rsidRPr="009721B5" w:rsidRDefault="00864B93" w:rsidP="00864B93">
      <w:pPr>
        <w:ind w:firstLine="709"/>
        <w:jc w:val="center"/>
        <w:rPr>
          <w:b/>
          <w:sz w:val="28"/>
          <w:szCs w:val="28"/>
        </w:rPr>
      </w:pPr>
      <w:r w:rsidRPr="009721B5">
        <w:rPr>
          <w:b/>
          <w:sz w:val="28"/>
          <w:szCs w:val="28"/>
        </w:rPr>
        <w:t xml:space="preserve">ЛЕКЦИЯ 5 </w:t>
      </w:r>
    </w:p>
    <w:p w:rsidR="00864B93" w:rsidRDefault="00864B93" w:rsidP="00864B93">
      <w:pPr>
        <w:ind w:firstLine="709"/>
        <w:jc w:val="center"/>
        <w:rPr>
          <w:sz w:val="28"/>
          <w:szCs w:val="28"/>
        </w:rPr>
      </w:pPr>
      <w:r w:rsidRPr="009721B5">
        <w:rPr>
          <w:b/>
          <w:sz w:val="28"/>
          <w:szCs w:val="28"/>
        </w:rPr>
        <w:t>Графики полива и гидромодули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7D2322">
        <w:rPr>
          <w:sz w:val="28"/>
          <w:szCs w:val="28"/>
        </w:rPr>
        <w:t xml:space="preserve">При проектировании оросительной системы рассматривают полив </w:t>
      </w:r>
      <w:r>
        <w:rPr>
          <w:sz w:val="28"/>
          <w:szCs w:val="28"/>
        </w:rPr>
        <w:t xml:space="preserve">всех </w:t>
      </w:r>
      <w:r w:rsidRPr="007D2322">
        <w:rPr>
          <w:sz w:val="28"/>
          <w:szCs w:val="28"/>
        </w:rPr>
        <w:t xml:space="preserve"> культур</w:t>
      </w:r>
      <w:r>
        <w:rPr>
          <w:sz w:val="28"/>
          <w:szCs w:val="28"/>
        </w:rPr>
        <w:t>, подлежащих поливу</w:t>
      </w:r>
      <w:r w:rsidRPr="007D2322">
        <w:rPr>
          <w:sz w:val="28"/>
          <w:szCs w:val="28"/>
        </w:rPr>
        <w:t>. В результате получают объемы поливной во</w:t>
      </w:r>
      <w:r w:rsidRPr="007D2322">
        <w:rPr>
          <w:sz w:val="28"/>
          <w:szCs w:val="28"/>
        </w:rPr>
        <w:softHyphen/>
        <w:t xml:space="preserve">ды, которые надо подать на поля за известный </w:t>
      </w:r>
      <w:r>
        <w:rPr>
          <w:sz w:val="28"/>
          <w:szCs w:val="28"/>
        </w:rPr>
        <w:t xml:space="preserve">промежуток </w:t>
      </w:r>
      <w:r w:rsidRPr="007D2322">
        <w:rPr>
          <w:sz w:val="28"/>
          <w:szCs w:val="28"/>
        </w:rPr>
        <w:t xml:space="preserve"> времени</w:t>
      </w:r>
      <w:r>
        <w:rPr>
          <w:sz w:val="28"/>
          <w:szCs w:val="28"/>
        </w:rPr>
        <w:t xml:space="preserve">. Для гидравлического расчета </w:t>
      </w:r>
      <w:r w:rsidRPr="007D2322">
        <w:rPr>
          <w:sz w:val="28"/>
          <w:szCs w:val="28"/>
        </w:rPr>
        <w:t>оросительной системы</w:t>
      </w:r>
      <w:r>
        <w:rPr>
          <w:sz w:val="28"/>
          <w:szCs w:val="28"/>
        </w:rPr>
        <w:t xml:space="preserve"> (определения поперечных сечений элементов оросительной сети: лотков, каналов, труб) необходимы </w:t>
      </w:r>
      <w:r w:rsidRPr="007D2322">
        <w:rPr>
          <w:sz w:val="28"/>
          <w:szCs w:val="28"/>
        </w:rPr>
        <w:t>максимальные расчетные расходы воды по элементам оросительной системы</w:t>
      </w:r>
      <w:r>
        <w:rPr>
          <w:sz w:val="28"/>
          <w:szCs w:val="28"/>
        </w:rPr>
        <w:t xml:space="preserve">. </w:t>
      </w:r>
      <w:r w:rsidRPr="007D2322">
        <w:rPr>
          <w:sz w:val="28"/>
          <w:szCs w:val="28"/>
        </w:rPr>
        <w:t xml:space="preserve"> 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проверки каналов на заиливание </w:t>
      </w:r>
      <w:r w:rsidRPr="007D2322">
        <w:rPr>
          <w:sz w:val="28"/>
          <w:szCs w:val="28"/>
        </w:rPr>
        <w:t>при малых скоростях тече</w:t>
      </w:r>
      <w:r w:rsidRPr="007D2322">
        <w:rPr>
          <w:sz w:val="28"/>
          <w:szCs w:val="28"/>
        </w:rPr>
        <w:softHyphen/>
        <w:t>ния воды</w:t>
      </w:r>
      <w:r>
        <w:rPr>
          <w:sz w:val="28"/>
          <w:szCs w:val="28"/>
        </w:rPr>
        <w:t xml:space="preserve"> </w:t>
      </w:r>
      <w:r w:rsidRPr="007D2322">
        <w:rPr>
          <w:sz w:val="28"/>
          <w:szCs w:val="28"/>
        </w:rPr>
        <w:t>нужно знать минимальные расходы</w:t>
      </w:r>
      <w:r>
        <w:rPr>
          <w:sz w:val="28"/>
          <w:szCs w:val="28"/>
        </w:rPr>
        <w:t>.</w:t>
      </w:r>
    </w:p>
    <w:p w:rsidR="00864B93" w:rsidRPr="007D2322" w:rsidRDefault="00864B93" w:rsidP="00864B93">
      <w:pPr>
        <w:ind w:firstLine="709"/>
        <w:jc w:val="both"/>
        <w:rPr>
          <w:sz w:val="28"/>
          <w:szCs w:val="28"/>
        </w:rPr>
      </w:pPr>
      <w:r w:rsidRPr="007D2322">
        <w:rPr>
          <w:sz w:val="28"/>
          <w:szCs w:val="28"/>
        </w:rPr>
        <w:t>Расчетные расходы воды находят по графику полива или с помощью графика гидромодуля.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7D2322">
        <w:rPr>
          <w:sz w:val="28"/>
          <w:szCs w:val="28"/>
        </w:rPr>
        <w:t>Для построения графика полива н</w:t>
      </w:r>
      <w:r>
        <w:rPr>
          <w:sz w:val="28"/>
          <w:szCs w:val="28"/>
        </w:rPr>
        <w:t>ужно</w:t>
      </w:r>
      <w:r w:rsidRPr="007D2322">
        <w:rPr>
          <w:sz w:val="28"/>
          <w:szCs w:val="28"/>
        </w:rPr>
        <w:t xml:space="preserve"> знать</w:t>
      </w:r>
      <w:r>
        <w:rPr>
          <w:sz w:val="28"/>
          <w:szCs w:val="28"/>
        </w:rPr>
        <w:t>: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7D2322">
        <w:rPr>
          <w:sz w:val="28"/>
          <w:szCs w:val="28"/>
        </w:rPr>
        <w:t xml:space="preserve"> со</w:t>
      </w:r>
      <w:r w:rsidRPr="007D2322">
        <w:rPr>
          <w:sz w:val="28"/>
          <w:szCs w:val="28"/>
        </w:rPr>
        <w:softHyphen/>
        <w:t xml:space="preserve">став культур севооборота; 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2322">
        <w:rPr>
          <w:sz w:val="28"/>
          <w:szCs w:val="28"/>
        </w:rPr>
        <w:t>проектный поливной режим каждой культуры, увязанный со способом и техникой по</w:t>
      </w:r>
      <w:r w:rsidRPr="007D2322">
        <w:rPr>
          <w:sz w:val="28"/>
          <w:szCs w:val="28"/>
        </w:rPr>
        <w:softHyphen/>
        <w:t xml:space="preserve">лива и водопроницаемостью почвы; 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2322">
        <w:rPr>
          <w:sz w:val="28"/>
          <w:szCs w:val="28"/>
        </w:rPr>
        <w:t>площадь под куль</w:t>
      </w:r>
      <w:r w:rsidRPr="007D2322">
        <w:rPr>
          <w:sz w:val="28"/>
          <w:szCs w:val="28"/>
        </w:rPr>
        <w:softHyphen/>
        <w:t xml:space="preserve">турой </w:t>
      </w:r>
      <w:r w:rsidRPr="009B33A0">
        <w:rPr>
          <w:b/>
          <w:sz w:val="28"/>
          <w:szCs w:val="28"/>
        </w:rPr>
        <w:t>ω</w:t>
      </w:r>
      <w:r w:rsidRPr="009B33A0">
        <w:rPr>
          <w:b/>
          <w:sz w:val="28"/>
          <w:szCs w:val="28"/>
          <w:vertAlign w:val="subscript"/>
        </w:rPr>
        <w:t>нт</w:t>
      </w:r>
      <w:r w:rsidRPr="007D2322">
        <w:rPr>
          <w:sz w:val="28"/>
          <w:szCs w:val="28"/>
        </w:rPr>
        <w:t xml:space="preserve"> и прод</w:t>
      </w:r>
      <w:r>
        <w:rPr>
          <w:sz w:val="28"/>
          <w:szCs w:val="28"/>
        </w:rPr>
        <w:t xml:space="preserve">олжительность </w:t>
      </w:r>
      <w:proofErr w:type="spellStart"/>
      <w:r w:rsidRPr="009B33A0">
        <w:rPr>
          <w:b/>
          <w:sz w:val="28"/>
          <w:szCs w:val="28"/>
        </w:rPr>
        <w:t>t</w:t>
      </w:r>
      <w:proofErr w:type="spellEnd"/>
      <w:r>
        <w:rPr>
          <w:sz w:val="28"/>
          <w:szCs w:val="28"/>
        </w:rPr>
        <w:t xml:space="preserve"> полива культуры</w:t>
      </w:r>
      <w:r w:rsidRPr="007D2322">
        <w:rPr>
          <w:sz w:val="28"/>
          <w:szCs w:val="28"/>
        </w:rPr>
        <w:t>. В пределах севооборота при регулярном порцион</w:t>
      </w:r>
      <w:r w:rsidRPr="007D2322">
        <w:rPr>
          <w:sz w:val="28"/>
          <w:szCs w:val="28"/>
        </w:rPr>
        <w:softHyphen/>
        <w:t>ном орошении каждое поле (культуру) поливают поочередно. Это связано с технологией выращивания сельскохозяйственных культур</w:t>
      </w:r>
      <w:r>
        <w:rPr>
          <w:sz w:val="28"/>
          <w:szCs w:val="28"/>
        </w:rPr>
        <w:t>.</w:t>
      </w:r>
      <w:r w:rsidRPr="007D2322">
        <w:rPr>
          <w:sz w:val="28"/>
          <w:szCs w:val="28"/>
        </w:rPr>
        <w:t xml:space="preserve"> После полива на полях проводят рых</w:t>
      </w:r>
      <w:r w:rsidRPr="007D2322">
        <w:rPr>
          <w:sz w:val="28"/>
          <w:szCs w:val="28"/>
        </w:rPr>
        <w:softHyphen/>
        <w:t>ление почвы</w:t>
      </w:r>
      <w:r>
        <w:rPr>
          <w:sz w:val="28"/>
          <w:szCs w:val="28"/>
        </w:rPr>
        <w:t xml:space="preserve"> (</w:t>
      </w:r>
      <w:r w:rsidRPr="007D2322">
        <w:rPr>
          <w:sz w:val="28"/>
          <w:szCs w:val="28"/>
        </w:rPr>
        <w:t>для закрытия влаги и улучшения аэрации почвы</w:t>
      </w:r>
      <w:r>
        <w:rPr>
          <w:sz w:val="28"/>
          <w:szCs w:val="28"/>
        </w:rPr>
        <w:t>)</w:t>
      </w:r>
      <w:r w:rsidRPr="007D2322">
        <w:rPr>
          <w:sz w:val="28"/>
          <w:szCs w:val="28"/>
        </w:rPr>
        <w:t>. Плотная почва, в которой много мелких капил</w:t>
      </w:r>
      <w:r w:rsidRPr="007D2322">
        <w:rPr>
          <w:sz w:val="28"/>
          <w:szCs w:val="28"/>
        </w:rPr>
        <w:softHyphen/>
        <w:t>ляров, теряет больше воды на испарение. Продолжительность полива культуры (поля) не должна превышать межполивной период ве</w:t>
      </w:r>
      <w:r w:rsidRPr="007D2322">
        <w:rPr>
          <w:sz w:val="28"/>
          <w:szCs w:val="28"/>
        </w:rPr>
        <w:softHyphen/>
        <w:t xml:space="preserve">дущей культуры в критическое время, </w:t>
      </w:r>
      <w:r>
        <w:rPr>
          <w:sz w:val="28"/>
          <w:szCs w:val="28"/>
        </w:rPr>
        <w:t xml:space="preserve">т.е. </w:t>
      </w:r>
      <w:r w:rsidRPr="007D2322">
        <w:rPr>
          <w:sz w:val="28"/>
          <w:szCs w:val="28"/>
        </w:rPr>
        <w:t>когда водопотреб</w:t>
      </w:r>
      <w:r w:rsidRPr="007D2322">
        <w:rPr>
          <w:sz w:val="28"/>
          <w:szCs w:val="28"/>
        </w:rPr>
        <w:softHyphen/>
        <w:t xml:space="preserve">ление максимальное. </w:t>
      </w:r>
    </w:p>
    <w:p w:rsidR="00864B93" w:rsidRPr="007D2322" w:rsidRDefault="00864B93" w:rsidP="00864B93">
      <w:pPr>
        <w:ind w:firstLine="709"/>
        <w:jc w:val="both"/>
        <w:rPr>
          <w:sz w:val="28"/>
          <w:szCs w:val="28"/>
        </w:rPr>
      </w:pPr>
      <w:r w:rsidRPr="007D2322">
        <w:rPr>
          <w:sz w:val="28"/>
          <w:szCs w:val="28"/>
        </w:rPr>
        <w:t>При поверхностных поливах по бо</w:t>
      </w:r>
      <w:r w:rsidRPr="007D2322">
        <w:rPr>
          <w:sz w:val="28"/>
          <w:szCs w:val="28"/>
        </w:rPr>
        <w:softHyphen/>
        <w:t>роздам и напуском по полосам продолжительность по</w:t>
      </w:r>
      <w:r w:rsidRPr="007D2322">
        <w:rPr>
          <w:sz w:val="28"/>
          <w:szCs w:val="28"/>
        </w:rPr>
        <w:softHyphen/>
        <w:t>лива культуры увязывают с дневной производительно</w:t>
      </w:r>
      <w:r w:rsidRPr="007D2322">
        <w:rPr>
          <w:sz w:val="28"/>
          <w:szCs w:val="28"/>
        </w:rPr>
        <w:softHyphen/>
        <w:t>стью трактор</w:t>
      </w:r>
      <w:r>
        <w:rPr>
          <w:sz w:val="28"/>
          <w:szCs w:val="28"/>
        </w:rPr>
        <w:t>ов</w:t>
      </w:r>
      <w:r w:rsidRPr="007D2322">
        <w:rPr>
          <w:sz w:val="28"/>
          <w:szCs w:val="28"/>
        </w:rPr>
        <w:t xml:space="preserve"> на </w:t>
      </w:r>
      <w:proofErr w:type="spellStart"/>
      <w:r w:rsidRPr="007D2322">
        <w:rPr>
          <w:sz w:val="28"/>
          <w:szCs w:val="28"/>
        </w:rPr>
        <w:t>послеполивном</w:t>
      </w:r>
      <w:proofErr w:type="spellEnd"/>
      <w:r w:rsidRPr="007D2322">
        <w:rPr>
          <w:sz w:val="28"/>
          <w:szCs w:val="28"/>
        </w:rPr>
        <w:t xml:space="preserve"> рыхлении почвы (8... </w:t>
      </w:r>
      <w:smartTag w:uri="urn:schemas-microsoft-com:office:smarttags" w:element="metricconverter">
        <w:smartTagPr>
          <w:attr w:name="ProductID" w:val="15 га"/>
        </w:smartTagPr>
        <w:r w:rsidRPr="007D2322">
          <w:rPr>
            <w:sz w:val="28"/>
            <w:szCs w:val="28"/>
          </w:rPr>
          <w:t>15 га</w:t>
        </w:r>
      </w:smartTag>
      <w:r w:rsidRPr="007D2322">
        <w:rPr>
          <w:sz w:val="28"/>
          <w:szCs w:val="28"/>
        </w:rPr>
        <w:t>).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7D2322">
        <w:rPr>
          <w:sz w:val="28"/>
          <w:szCs w:val="28"/>
        </w:rPr>
        <w:t>Требуемые расходы воды Q (л/с) для каждого поли</w:t>
      </w:r>
      <w:r w:rsidRPr="007D2322">
        <w:rPr>
          <w:sz w:val="28"/>
          <w:szCs w:val="28"/>
        </w:rPr>
        <w:softHyphen/>
        <w:t>ва находят из уравнения водного балан</w:t>
      </w:r>
      <w:r w:rsidRPr="007D2322">
        <w:rPr>
          <w:sz w:val="28"/>
          <w:szCs w:val="28"/>
        </w:rPr>
        <w:softHyphen/>
      </w:r>
      <w:r>
        <w:rPr>
          <w:sz w:val="28"/>
          <w:szCs w:val="28"/>
        </w:rPr>
        <w:t>са:</w:t>
      </w:r>
    </w:p>
    <w:p w:rsidR="00864B93" w:rsidRDefault="00864B93" w:rsidP="00864B93">
      <w:pPr>
        <w:ind w:firstLine="709"/>
        <w:jc w:val="center"/>
        <w:rPr>
          <w:sz w:val="28"/>
          <w:szCs w:val="28"/>
        </w:rPr>
      </w:pPr>
      <w:r w:rsidRPr="009B33A0">
        <w:rPr>
          <w:iCs/>
          <w:position w:val="-12"/>
          <w:sz w:val="28"/>
          <w:szCs w:val="28"/>
        </w:rPr>
        <w:object w:dxaOrig="164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.5pt;height:31pt" o:ole="">
            <v:imagedata r:id="rId5" o:title=""/>
          </v:shape>
          <o:OLEObject Type="Embed" ProgID="Equation.3" ShapeID="_x0000_i1025" DrawAspect="Content" ObjectID="_1646076291" r:id="rId6"/>
        </w:objec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 w:rsidRPr="007D2322">
        <w:rPr>
          <w:sz w:val="28"/>
          <w:szCs w:val="28"/>
        </w:rPr>
        <w:t>t</w:t>
      </w:r>
      <w:proofErr w:type="spellEnd"/>
      <w:r w:rsidRPr="00465EF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Pr="007D2322"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полива</w:t>
      </w:r>
      <w:r w:rsidRPr="007D2322">
        <w:rPr>
          <w:sz w:val="28"/>
          <w:szCs w:val="28"/>
        </w:rPr>
        <w:t xml:space="preserve"> (число суток при круглосуточ</w:t>
      </w:r>
      <w:r w:rsidRPr="007D2322">
        <w:rPr>
          <w:sz w:val="28"/>
          <w:szCs w:val="28"/>
        </w:rPr>
        <w:softHyphen/>
        <w:t>ном поливе)</w:t>
      </w:r>
      <w:r>
        <w:rPr>
          <w:sz w:val="28"/>
          <w:szCs w:val="28"/>
        </w:rPr>
        <w:t>;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7D2322">
        <w:rPr>
          <w:sz w:val="28"/>
          <w:szCs w:val="28"/>
        </w:rPr>
        <w:t xml:space="preserve">Т </w:t>
      </w:r>
      <w:r>
        <w:rPr>
          <w:sz w:val="28"/>
          <w:szCs w:val="28"/>
        </w:rPr>
        <w:t xml:space="preserve">- </w:t>
      </w:r>
      <w:r w:rsidRPr="007D2322">
        <w:rPr>
          <w:sz w:val="28"/>
          <w:szCs w:val="28"/>
        </w:rPr>
        <w:t>число часов в сутки при некруглосуточ</w:t>
      </w:r>
      <w:r w:rsidRPr="007D2322">
        <w:rPr>
          <w:sz w:val="28"/>
          <w:szCs w:val="28"/>
        </w:rPr>
        <w:softHyphen/>
        <w:t>ном поливе</w:t>
      </w:r>
      <w:r>
        <w:rPr>
          <w:sz w:val="28"/>
          <w:szCs w:val="28"/>
        </w:rPr>
        <w:t>;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proofErr w:type="spellStart"/>
      <w:r w:rsidRPr="007D2322">
        <w:rPr>
          <w:sz w:val="28"/>
          <w:szCs w:val="28"/>
        </w:rPr>
        <w:t>m</w:t>
      </w:r>
      <w:proofErr w:type="spellEnd"/>
      <w:r w:rsidRPr="007D23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- поливная норма, </w:t>
      </w:r>
      <w:r w:rsidRPr="007D2322">
        <w:rPr>
          <w:sz w:val="28"/>
          <w:szCs w:val="28"/>
        </w:rPr>
        <w:t>м3/га</w:t>
      </w:r>
      <w:r>
        <w:rPr>
          <w:sz w:val="28"/>
          <w:szCs w:val="28"/>
        </w:rPr>
        <w:t>;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ω</w:t>
      </w:r>
      <w:r>
        <w:rPr>
          <w:sz w:val="28"/>
          <w:szCs w:val="28"/>
          <w:vertAlign w:val="subscript"/>
        </w:rPr>
        <w:t>нт</w:t>
      </w:r>
      <w:r w:rsidRPr="007D232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465EF3">
        <w:rPr>
          <w:sz w:val="28"/>
          <w:szCs w:val="28"/>
        </w:rPr>
        <w:t xml:space="preserve"> </w:t>
      </w:r>
      <w:r w:rsidRPr="007D2322">
        <w:rPr>
          <w:sz w:val="28"/>
          <w:szCs w:val="28"/>
        </w:rPr>
        <w:t>площади культуры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га</w:t>
      </w:r>
      <w:proofErr w:type="gramEnd"/>
      <w:r>
        <w:rPr>
          <w:sz w:val="28"/>
          <w:szCs w:val="28"/>
        </w:rPr>
        <w:t>;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7D2322">
        <w:rPr>
          <w:sz w:val="28"/>
          <w:szCs w:val="28"/>
        </w:rPr>
        <w:t xml:space="preserve"> учетом единиц измерения входящих вели</w:t>
      </w:r>
      <w:r w:rsidRPr="007D2322">
        <w:rPr>
          <w:sz w:val="28"/>
          <w:szCs w:val="28"/>
        </w:rPr>
        <w:softHyphen/>
        <w:t>чин получают при некруглосуточном поливе (</w:t>
      </w:r>
      <w:proofErr w:type="gramStart"/>
      <w:r w:rsidRPr="007D2322">
        <w:rPr>
          <w:sz w:val="28"/>
          <w:szCs w:val="28"/>
        </w:rPr>
        <w:t>л</w:t>
      </w:r>
      <w:proofErr w:type="gramEnd"/>
      <w:r w:rsidRPr="007D2322">
        <w:rPr>
          <w:sz w:val="28"/>
          <w:szCs w:val="28"/>
        </w:rPr>
        <w:t>/с)</w:t>
      </w:r>
      <w:r>
        <w:rPr>
          <w:sz w:val="28"/>
          <w:szCs w:val="28"/>
        </w:rPr>
        <w:t>: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9B33A0">
        <w:rPr>
          <w:iCs/>
          <w:position w:val="-28"/>
          <w:sz w:val="28"/>
          <w:szCs w:val="28"/>
        </w:rPr>
        <w:object w:dxaOrig="2840" w:dyaOrig="680">
          <v:shape id="_x0000_i1026" type="#_x0000_t75" style="width:244.5pt;height:59pt" o:ole="">
            <v:imagedata r:id="rId7" o:title=""/>
          </v:shape>
          <o:OLEObject Type="Embed" ProgID="Equation.3" ShapeID="_x0000_i1026" DrawAspect="Content" ObjectID="_1646076292" r:id="rId8"/>
        </w:object>
      </w:r>
    </w:p>
    <w:p w:rsidR="00864B93" w:rsidRPr="00370C47" w:rsidRDefault="00864B93" w:rsidP="00864B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 при круглосуточном поливе</w:t>
      </w:r>
    </w:p>
    <w:p w:rsidR="00864B93" w:rsidRPr="00370C47" w:rsidRDefault="00864B93" w:rsidP="00864B93">
      <w:pPr>
        <w:ind w:firstLine="709"/>
        <w:jc w:val="both"/>
        <w:rPr>
          <w:sz w:val="28"/>
          <w:szCs w:val="28"/>
        </w:rPr>
      </w:pP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9B33A0">
        <w:rPr>
          <w:iCs/>
          <w:position w:val="-24"/>
          <w:sz w:val="28"/>
          <w:szCs w:val="28"/>
        </w:rPr>
        <w:object w:dxaOrig="2880" w:dyaOrig="639">
          <v:shape id="_x0000_i1027" type="#_x0000_t75" style="width:248pt;height:55pt" o:ole="">
            <v:imagedata r:id="rId9" o:title=""/>
          </v:shape>
          <o:OLEObject Type="Embed" ProgID="Equation.3" ShapeID="_x0000_i1027" DrawAspect="Content" ObjectID="_1646076293" r:id="rId10"/>
        </w:object>
      </w:r>
    </w:p>
    <w:p w:rsidR="00864B93" w:rsidRPr="00CA6FC5" w:rsidRDefault="00864B93" w:rsidP="00864B93">
      <w:pPr>
        <w:ind w:firstLine="709"/>
        <w:jc w:val="both"/>
        <w:rPr>
          <w:sz w:val="28"/>
          <w:szCs w:val="28"/>
        </w:rPr>
      </w:pP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7D2322">
        <w:rPr>
          <w:sz w:val="28"/>
          <w:szCs w:val="28"/>
        </w:rPr>
        <w:t>Вычисленные для каждого полива расходы воды от</w:t>
      </w:r>
      <w:r w:rsidRPr="007D2322">
        <w:rPr>
          <w:sz w:val="28"/>
          <w:szCs w:val="28"/>
        </w:rPr>
        <w:softHyphen/>
        <w:t>кладывают на календарном графике (рис. 41, а). Сере</w:t>
      </w:r>
      <w:r w:rsidRPr="007D2322">
        <w:rPr>
          <w:sz w:val="28"/>
          <w:szCs w:val="28"/>
        </w:rPr>
        <w:softHyphen/>
        <w:t xml:space="preserve">дина каждого столбика на этом графике приходится на соответствующую дату полива, ширина столбика равна продолжительности полива, а высота — расходу воды. 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7D2322">
        <w:rPr>
          <w:sz w:val="28"/>
          <w:szCs w:val="28"/>
        </w:rPr>
        <w:t>Полученный график полива соответствует проект</w:t>
      </w:r>
      <w:r w:rsidRPr="007D2322">
        <w:rPr>
          <w:sz w:val="28"/>
          <w:szCs w:val="28"/>
        </w:rPr>
        <w:softHyphen/>
        <w:t xml:space="preserve">ному режиму каждой из входящих в севооборот культуры, </w:t>
      </w:r>
      <w:r>
        <w:rPr>
          <w:sz w:val="28"/>
          <w:szCs w:val="28"/>
        </w:rPr>
        <w:t>но</w:t>
      </w:r>
      <w:r w:rsidRPr="007D2322">
        <w:rPr>
          <w:sz w:val="28"/>
          <w:szCs w:val="28"/>
        </w:rPr>
        <w:t xml:space="preserve"> построенная с учетом этого графика ороси</w:t>
      </w:r>
      <w:r w:rsidRPr="007D2322">
        <w:rPr>
          <w:sz w:val="28"/>
          <w:szCs w:val="28"/>
        </w:rPr>
        <w:softHyphen/>
        <w:t xml:space="preserve">тельная система будет неэкономичной. 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7D2322">
        <w:rPr>
          <w:sz w:val="28"/>
          <w:szCs w:val="28"/>
        </w:rPr>
        <w:t>Действительно, на некоторые даты падает полив сразу нескольких полей (культур), и расчетный расход воды оказывается очень большим. Рассчитанные на пропуск такого расхода эле</w:t>
      </w:r>
      <w:r w:rsidRPr="007D2322">
        <w:rPr>
          <w:sz w:val="28"/>
          <w:szCs w:val="28"/>
        </w:rPr>
        <w:softHyphen/>
        <w:t xml:space="preserve">менты оросительной системы (каналы, трубопроводы) будут иметь слишком большие поперечные сечения, </w:t>
      </w:r>
      <w:r>
        <w:rPr>
          <w:sz w:val="28"/>
          <w:szCs w:val="28"/>
        </w:rPr>
        <w:t xml:space="preserve">а полным сечением они будут </w:t>
      </w:r>
      <w:r w:rsidRPr="007D2322">
        <w:rPr>
          <w:sz w:val="28"/>
          <w:szCs w:val="28"/>
        </w:rPr>
        <w:t>работать всего несколь</w:t>
      </w:r>
      <w:r w:rsidRPr="007D2322">
        <w:rPr>
          <w:sz w:val="28"/>
          <w:szCs w:val="28"/>
        </w:rPr>
        <w:softHyphen/>
        <w:t xml:space="preserve">ко дней в году, </w:t>
      </w:r>
      <w:r>
        <w:rPr>
          <w:sz w:val="28"/>
          <w:szCs w:val="28"/>
        </w:rPr>
        <w:t xml:space="preserve"> т.к. </w:t>
      </w:r>
      <w:r w:rsidRPr="007D2322">
        <w:rPr>
          <w:sz w:val="28"/>
          <w:szCs w:val="28"/>
        </w:rPr>
        <w:t xml:space="preserve">в остальное время потребность в воде значительно меньше. 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7D2322">
        <w:rPr>
          <w:sz w:val="28"/>
          <w:szCs w:val="28"/>
        </w:rPr>
        <w:t>Кроме того, полив по такому графику неудобен с организационной точки зре</w:t>
      </w:r>
      <w:r w:rsidRPr="007D2322">
        <w:rPr>
          <w:sz w:val="28"/>
          <w:szCs w:val="28"/>
        </w:rPr>
        <w:softHyphen/>
        <w:t>ния: объем поливов неравномерен в течение оросительно</w:t>
      </w:r>
      <w:r w:rsidRPr="007D2322">
        <w:rPr>
          <w:sz w:val="28"/>
          <w:szCs w:val="28"/>
        </w:rPr>
        <w:softHyphen/>
        <w:t>го периода, бригаду поливальщиков приходится постоян</w:t>
      </w:r>
      <w:r w:rsidRPr="007D2322">
        <w:rPr>
          <w:sz w:val="28"/>
          <w:szCs w:val="28"/>
        </w:rPr>
        <w:softHyphen/>
        <w:t xml:space="preserve">но менять по количественному составу, а в некоторые дни (иногда всего на 2...4 дня) перебрасывать на другие работы. 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7D2322">
        <w:rPr>
          <w:sz w:val="28"/>
          <w:szCs w:val="28"/>
        </w:rPr>
        <w:t xml:space="preserve">Поэтому этот график полива укомплектовывают, несколько сдвигая даты полива культур (на 3...4 дня, лучше в сторону опережения полива) с таким расчетом, чтобы получить минимальное количество перерывов в поливах. 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7D2322">
        <w:rPr>
          <w:sz w:val="28"/>
          <w:szCs w:val="28"/>
        </w:rPr>
        <w:t>Од</w:t>
      </w:r>
      <w:r w:rsidRPr="007D2322">
        <w:rPr>
          <w:sz w:val="28"/>
          <w:szCs w:val="28"/>
        </w:rPr>
        <w:softHyphen/>
        <w:t xml:space="preserve">новременно при необходимости </w:t>
      </w:r>
      <w:r w:rsidRPr="001F17D9">
        <w:rPr>
          <w:b/>
          <w:sz w:val="28"/>
          <w:szCs w:val="28"/>
        </w:rPr>
        <w:t xml:space="preserve">изменяют расход воды </w:t>
      </w:r>
      <w:r w:rsidRPr="007D2322">
        <w:rPr>
          <w:sz w:val="28"/>
          <w:szCs w:val="28"/>
        </w:rPr>
        <w:t>путем изменения продолжительности полива, оставляя неизменным объем подаваемого за полив на поле объема воды; это условие выражается равенством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2F1203">
        <w:rPr>
          <w:iCs/>
          <w:position w:val="-14"/>
          <w:sz w:val="28"/>
          <w:szCs w:val="28"/>
        </w:rPr>
        <w:object w:dxaOrig="1420" w:dyaOrig="380">
          <v:shape id="_x0000_i1028" type="#_x0000_t75" style="width:122.5pt;height:33pt" o:ole="">
            <v:imagedata r:id="rId11" o:title=""/>
          </v:shape>
          <o:OLEObject Type="Embed" ProgID="Equation.3" ShapeID="_x0000_i1028" DrawAspect="Content" ObjectID="_1646076294" r:id="rId12"/>
        </w:object>
      </w:r>
    </w:p>
    <w:p w:rsidR="00864B93" w:rsidRPr="00F302BD" w:rsidRDefault="00864B93" w:rsidP="00864B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Здесь</w:t>
      </w:r>
      <w:r w:rsidRPr="00F302BD">
        <w:rPr>
          <w:sz w:val="28"/>
          <w:szCs w:val="28"/>
        </w:rPr>
        <w:t xml:space="preserve"> индекс </w:t>
      </w:r>
      <w:proofErr w:type="gramStart"/>
      <w:r w:rsidRPr="00F302BD">
        <w:rPr>
          <w:b/>
          <w:sz w:val="28"/>
          <w:szCs w:val="28"/>
        </w:rPr>
        <w:t>у</w:t>
      </w:r>
      <w:proofErr w:type="gramEnd"/>
      <w:r w:rsidRPr="00F302BD">
        <w:rPr>
          <w:b/>
          <w:sz w:val="28"/>
          <w:szCs w:val="28"/>
        </w:rPr>
        <w:t xml:space="preserve"> </w:t>
      </w:r>
      <w:r w:rsidRPr="00F302BD">
        <w:rPr>
          <w:sz w:val="28"/>
          <w:szCs w:val="28"/>
        </w:rPr>
        <w:t xml:space="preserve">относится к укомплектованному графику, а </w:t>
      </w:r>
      <w:proofErr w:type="spellStart"/>
      <w:r w:rsidRPr="00F302BD">
        <w:rPr>
          <w:b/>
          <w:sz w:val="28"/>
          <w:szCs w:val="28"/>
        </w:rPr>
        <w:t>н</w:t>
      </w:r>
      <w:proofErr w:type="spellEnd"/>
      <w:r w:rsidRPr="00F302BD">
        <w:rPr>
          <w:b/>
          <w:sz w:val="28"/>
          <w:szCs w:val="28"/>
        </w:rPr>
        <w:t xml:space="preserve"> </w:t>
      </w:r>
      <w:r w:rsidRPr="00F302BD">
        <w:rPr>
          <w:sz w:val="28"/>
          <w:szCs w:val="28"/>
        </w:rPr>
        <w:t>— к не</w:t>
      </w:r>
      <w:r w:rsidRPr="00F302BD">
        <w:rPr>
          <w:sz w:val="28"/>
          <w:szCs w:val="28"/>
        </w:rPr>
        <w:softHyphen/>
        <w:t>укомплектованному</w:t>
      </w:r>
      <w:r>
        <w:rPr>
          <w:sz w:val="28"/>
          <w:szCs w:val="28"/>
        </w:rPr>
        <w:t>.</w:t>
      </w:r>
    </w:p>
    <w:p w:rsidR="00864B93" w:rsidRPr="00F302BD" w:rsidRDefault="00864B93" w:rsidP="00864B93">
      <w:pPr>
        <w:ind w:firstLine="709"/>
        <w:jc w:val="both"/>
        <w:rPr>
          <w:sz w:val="28"/>
          <w:szCs w:val="28"/>
        </w:rPr>
      </w:pPr>
      <w:r w:rsidRPr="00F302BD">
        <w:rPr>
          <w:sz w:val="28"/>
          <w:szCs w:val="28"/>
        </w:rPr>
        <w:t>В результате получают укомплектованный график по</w:t>
      </w:r>
      <w:r w:rsidRPr="00F302BD">
        <w:rPr>
          <w:sz w:val="28"/>
          <w:szCs w:val="28"/>
        </w:rPr>
        <w:softHyphen/>
        <w:t xml:space="preserve">лива (рис. 41,6). Этот график </w:t>
      </w:r>
      <w:r>
        <w:rPr>
          <w:sz w:val="28"/>
          <w:szCs w:val="28"/>
        </w:rPr>
        <w:t xml:space="preserve">приближенно соответствует </w:t>
      </w:r>
      <w:r w:rsidRPr="00F302BD">
        <w:rPr>
          <w:sz w:val="28"/>
          <w:szCs w:val="28"/>
        </w:rPr>
        <w:t xml:space="preserve"> проектному режиму орошения, но </w:t>
      </w:r>
      <w:r w:rsidRPr="002F1203">
        <w:rPr>
          <w:b/>
          <w:sz w:val="28"/>
          <w:szCs w:val="28"/>
        </w:rPr>
        <w:t>удобен</w:t>
      </w:r>
      <w:r w:rsidRPr="00F302BD">
        <w:rPr>
          <w:sz w:val="28"/>
          <w:szCs w:val="28"/>
        </w:rPr>
        <w:t xml:space="preserve"> с организационной точки зрения и </w:t>
      </w:r>
      <w:r w:rsidRPr="002F1203">
        <w:rPr>
          <w:b/>
          <w:sz w:val="28"/>
          <w:szCs w:val="28"/>
        </w:rPr>
        <w:t>обеспе</w:t>
      </w:r>
      <w:r w:rsidRPr="002F1203">
        <w:rPr>
          <w:b/>
          <w:sz w:val="28"/>
          <w:szCs w:val="28"/>
        </w:rPr>
        <w:softHyphen/>
        <w:t>чивает</w:t>
      </w:r>
      <w:r w:rsidRPr="00F302BD">
        <w:rPr>
          <w:sz w:val="28"/>
          <w:szCs w:val="28"/>
        </w:rPr>
        <w:t xml:space="preserve"> экономичность запроектированной системы.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F302BD">
        <w:rPr>
          <w:sz w:val="28"/>
          <w:szCs w:val="28"/>
        </w:rPr>
        <w:t>Максимальный расход воды, взятый с укомплектован</w:t>
      </w:r>
      <w:r w:rsidRPr="00F302BD">
        <w:rPr>
          <w:sz w:val="28"/>
          <w:szCs w:val="28"/>
        </w:rPr>
        <w:softHyphen/>
        <w:t>ного графика полива сельскохозяйственных культур, при</w:t>
      </w:r>
      <w:r w:rsidRPr="00F302BD">
        <w:rPr>
          <w:sz w:val="28"/>
          <w:szCs w:val="28"/>
        </w:rPr>
        <w:softHyphen/>
        <w:t>нимают в качестве расчетного для определения размеров водозаборного сооружения, каналов, трубопроводов, со</w:t>
      </w:r>
      <w:r w:rsidRPr="00F302BD">
        <w:rPr>
          <w:sz w:val="28"/>
          <w:szCs w:val="28"/>
        </w:rPr>
        <w:softHyphen/>
        <w:t xml:space="preserve">оружений на оросительной сети. 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F302BD">
        <w:rPr>
          <w:sz w:val="28"/>
          <w:szCs w:val="28"/>
        </w:rPr>
        <w:lastRenderedPageBreak/>
        <w:t>График по</w:t>
      </w:r>
      <w:r w:rsidRPr="00F302BD">
        <w:rPr>
          <w:sz w:val="28"/>
          <w:szCs w:val="28"/>
        </w:rPr>
        <w:softHyphen/>
        <w:t xml:space="preserve">лива обычно строят для </w:t>
      </w:r>
      <w:r w:rsidRPr="00412170">
        <w:rPr>
          <w:b/>
          <w:sz w:val="28"/>
          <w:szCs w:val="28"/>
        </w:rPr>
        <w:t xml:space="preserve">поливных и оросительных норм нетто </w:t>
      </w:r>
      <w:r w:rsidRPr="00F302BD">
        <w:rPr>
          <w:sz w:val="28"/>
          <w:szCs w:val="28"/>
        </w:rPr>
        <w:t xml:space="preserve">и соответственно получают </w:t>
      </w:r>
      <w:r w:rsidRPr="00412170">
        <w:rPr>
          <w:b/>
          <w:sz w:val="28"/>
          <w:szCs w:val="28"/>
        </w:rPr>
        <w:t>расчетный расход нетто</w:t>
      </w:r>
      <w:r w:rsidRPr="00F302BD">
        <w:rPr>
          <w:sz w:val="28"/>
          <w:szCs w:val="28"/>
        </w:rPr>
        <w:t xml:space="preserve">. </w:t>
      </w:r>
    </w:p>
    <w:p w:rsidR="00864B93" w:rsidRPr="00F302BD" w:rsidRDefault="00864B93" w:rsidP="00864B93">
      <w:pPr>
        <w:ind w:firstLine="709"/>
        <w:jc w:val="both"/>
        <w:rPr>
          <w:sz w:val="28"/>
          <w:szCs w:val="28"/>
        </w:rPr>
      </w:pPr>
      <w:r w:rsidRPr="00F302BD">
        <w:rPr>
          <w:sz w:val="28"/>
          <w:szCs w:val="28"/>
        </w:rPr>
        <w:t xml:space="preserve">Для расчета оросительной системы </w:t>
      </w:r>
      <w:r>
        <w:rPr>
          <w:sz w:val="28"/>
          <w:szCs w:val="28"/>
        </w:rPr>
        <w:t>принимают</w:t>
      </w:r>
      <w:r w:rsidRPr="00F302BD">
        <w:rPr>
          <w:sz w:val="28"/>
          <w:szCs w:val="28"/>
        </w:rPr>
        <w:t xml:space="preserve"> </w:t>
      </w:r>
      <w:r w:rsidRPr="00412170">
        <w:rPr>
          <w:b/>
          <w:sz w:val="28"/>
          <w:szCs w:val="28"/>
        </w:rPr>
        <w:t>расход воды брутто</w:t>
      </w:r>
      <w:r w:rsidRPr="00F302BD">
        <w:rPr>
          <w:sz w:val="28"/>
          <w:szCs w:val="28"/>
        </w:rPr>
        <w:t>. Если система обслуживает несколь</w:t>
      </w:r>
      <w:r w:rsidRPr="00F302BD">
        <w:rPr>
          <w:sz w:val="28"/>
          <w:szCs w:val="28"/>
        </w:rPr>
        <w:softHyphen/>
        <w:t>ко севооборотов, то ее элементы должны быть рассчита</w:t>
      </w:r>
      <w:r w:rsidRPr="00F302BD">
        <w:rPr>
          <w:sz w:val="28"/>
          <w:szCs w:val="28"/>
        </w:rPr>
        <w:softHyphen/>
        <w:t>ны на пропуск суммарных расходов воды.</w:t>
      </w:r>
    </w:p>
    <w:p w:rsidR="00864B93" w:rsidRDefault="00864B93" w:rsidP="00864B93">
      <w:pPr>
        <w:ind w:firstLine="709"/>
        <w:jc w:val="both"/>
      </w:pPr>
      <w:r>
        <w:rPr>
          <w:noProof/>
          <w:sz w:val="28"/>
          <w:szCs w:val="28"/>
        </w:rPr>
        <w:drawing>
          <wp:inline distT="0" distB="0" distL="0" distR="0">
            <wp:extent cx="5638800" cy="662305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662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B93" w:rsidRDefault="00864B93" w:rsidP="00864B93">
      <w:pPr>
        <w:tabs>
          <w:tab w:val="left" w:pos="216"/>
        </w:tabs>
        <w:autoSpaceDE w:val="0"/>
        <w:autoSpaceDN w:val="0"/>
        <w:adjustRightInd w:val="0"/>
        <w:jc w:val="both"/>
      </w:pPr>
    </w:p>
    <w:p w:rsidR="00864B93" w:rsidRDefault="00864B93" w:rsidP="00864B93">
      <w:pPr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Условные обозначения:</w:t>
      </w:r>
    </w:p>
    <w:p w:rsidR="00864B93" w:rsidRDefault="00864B93" w:rsidP="00864B93">
      <w:pPr>
        <w:numPr>
          <w:ilvl w:val="0"/>
          <w:numId w:val="1"/>
        </w:numPr>
        <w:jc w:val="both"/>
        <w:rPr>
          <w:sz w:val="28"/>
          <w:szCs w:val="28"/>
        </w:rPr>
      </w:pPr>
      <w:r w:rsidRPr="00F302BD">
        <w:rPr>
          <w:sz w:val="28"/>
          <w:szCs w:val="28"/>
        </w:rPr>
        <w:t xml:space="preserve"> Яровая пшеница</w:t>
      </w:r>
      <w:r w:rsidRPr="00F302BD">
        <w:rPr>
          <w:sz w:val="28"/>
          <w:szCs w:val="28"/>
        </w:rPr>
        <w:tab/>
      </w:r>
    </w:p>
    <w:p w:rsidR="00864B93" w:rsidRDefault="00864B93" w:rsidP="00864B93">
      <w:pPr>
        <w:numPr>
          <w:ilvl w:val="0"/>
          <w:numId w:val="1"/>
        </w:numPr>
        <w:jc w:val="both"/>
        <w:rPr>
          <w:sz w:val="28"/>
          <w:szCs w:val="28"/>
        </w:rPr>
      </w:pPr>
      <w:r w:rsidRPr="00F302BD">
        <w:rPr>
          <w:sz w:val="28"/>
          <w:szCs w:val="28"/>
        </w:rPr>
        <w:t>Озимая пшеница</w:t>
      </w:r>
    </w:p>
    <w:p w:rsidR="00864B93" w:rsidRPr="00F302BD" w:rsidRDefault="00864B93" w:rsidP="00864B93">
      <w:pPr>
        <w:numPr>
          <w:ilvl w:val="0"/>
          <w:numId w:val="1"/>
        </w:numPr>
        <w:jc w:val="both"/>
        <w:rPr>
          <w:sz w:val="28"/>
          <w:szCs w:val="28"/>
        </w:rPr>
      </w:pPr>
      <w:r w:rsidRPr="00F302BD">
        <w:rPr>
          <w:sz w:val="28"/>
          <w:szCs w:val="28"/>
        </w:rPr>
        <w:t>Люцерна</w:t>
      </w:r>
    </w:p>
    <w:p w:rsidR="00864B93" w:rsidRDefault="00864B93" w:rsidP="00864B93">
      <w:pPr>
        <w:numPr>
          <w:ilvl w:val="0"/>
          <w:numId w:val="1"/>
        </w:numPr>
        <w:jc w:val="both"/>
        <w:rPr>
          <w:sz w:val="28"/>
          <w:szCs w:val="28"/>
        </w:rPr>
      </w:pPr>
      <w:r w:rsidRPr="00F302BD">
        <w:rPr>
          <w:sz w:val="28"/>
          <w:szCs w:val="28"/>
        </w:rPr>
        <w:t>Кукуруза</w:t>
      </w:r>
    </w:p>
    <w:p w:rsidR="00864B93" w:rsidRPr="00F302BD" w:rsidRDefault="00864B93" w:rsidP="00864B93">
      <w:pPr>
        <w:ind w:firstLine="709"/>
        <w:jc w:val="both"/>
        <w:rPr>
          <w:sz w:val="28"/>
          <w:szCs w:val="28"/>
        </w:rPr>
      </w:pPr>
      <w:r w:rsidRPr="00F302BD">
        <w:rPr>
          <w:sz w:val="28"/>
          <w:szCs w:val="28"/>
        </w:rPr>
        <w:t>Рис. 41. Графики поливов:</w:t>
      </w:r>
    </w:p>
    <w:p w:rsidR="00864B93" w:rsidRPr="00F302BD" w:rsidRDefault="00864B93" w:rsidP="00864B93">
      <w:pPr>
        <w:ind w:firstLine="709"/>
        <w:jc w:val="both"/>
        <w:rPr>
          <w:sz w:val="28"/>
          <w:szCs w:val="28"/>
        </w:rPr>
      </w:pPr>
      <w:r w:rsidRPr="00F302BD">
        <w:rPr>
          <w:sz w:val="28"/>
          <w:szCs w:val="28"/>
        </w:rPr>
        <w:t>а — неукомплектованный; б — укомплектованный.</w:t>
      </w:r>
    </w:p>
    <w:p w:rsidR="00864B93" w:rsidRPr="00F302BD" w:rsidRDefault="00864B93" w:rsidP="00864B93">
      <w:pPr>
        <w:ind w:firstLine="709"/>
        <w:jc w:val="both"/>
        <w:rPr>
          <w:sz w:val="28"/>
          <w:szCs w:val="28"/>
        </w:rPr>
      </w:pPr>
    </w:p>
    <w:p w:rsidR="00864B93" w:rsidRDefault="00864B93" w:rsidP="00864B93">
      <w:pPr>
        <w:spacing w:line="240" w:lineRule="exact"/>
        <w:jc w:val="both"/>
        <w:rPr>
          <w:sz w:val="20"/>
          <w:szCs w:val="20"/>
        </w:rPr>
      </w:pPr>
    </w:p>
    <w:p w:rsidR="00864B93" w:rsidRPr="002F1203" w:rsidRDefault="00864B93" w:rsidP="00864B93">
      <w:pPr>
        <w:ind w:firstLine="709"/>
        <w:jc w:val="both"/>
        <w:rPr>
          <w:b/>
          <w:sz w:val="28"/>
          <w:szCs w:val="28"/>
        </w:rPr>
      </w:pPr>
      <w:r w:rsidRPr="00857005">
        <w:rPr>
          <w:sz w:val="28"/>
          <w:szCs w:val="28"/>
        </w:rPr>
        <w:t>Построение графика полива сельскохозяйственных культур возможно</w:t>
      </w:r>
      <w:r w:rsidRPr="00F302BD">
        <w:rPr>
          <w:sz w:val="28"/>
          <w:szCs w:val="28"/>
        </w:rPr>
        <w:t xml:space="preserve"> только в том случае, если известна площадь севооборота </w:t>
      </w:r>
      <w:r w:rsidRPr="002F1203">
        <w:rPr>
          <w:b/>
          <w:sz w:val="28"/>
          <w:szCs w:val="28"/>
        </w:rPr>
        <w:t>Ωнт (га).</w:t>
      </w:r>
      <w:r w:rsidRPr="00F302B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Если площадь </w:t>
      </w:r>
      <w:r w:rsidRPr="002F1203">
        <w:rPr>
          <w:b/>
          <w:sz w:val="28"/>
          <w:szCs w:val="28"/>
        </w:rPr>
        <w:t>с/</w:t>
      </w:r>
      <w:proofErr w:type="spellStart"/>
      <w:r w:rsidRPr="002F1203">
        <w:rPr>
          <w:b/>
          <w:sz w:val="28"/>
          <w:szCs w:val="28"/>
        </w:rPr>
        <w:t>х</w:t>
      </w:r>
      <w:proofErr w:type="spellEnd"/>
      <w:r w:rsidRPr="002F1203">
        <w:rPr>
          <w:b/>
          <w:sz w:val="28"/>
          <w:szCs w:val="28"/>
        </w:rPr>
        <w:t xml:space="preserve"> культур не определена</w:t>
      </w:r>
      <w:r>
        <w:rPr>
          <w:sz w:val="28"/>
          <w:szCs w:val="28"/>
        </w:rPr>
        <w:t xml:space="preserve">, то </w:t>
      </w:r>
      <w:r w:rsidRPr="00F302BD">
        <w:rPr>
          <w:sz w:val="28"/>
          <w:szCs w:val="28"/>
        </w:rPr>
        <w:t xml:space="preserve">используют понятие </w:t>
      </w:r>
      <w:r w:rsidRPr="002F1203">
        <w:rPr>
          <w:b/>
          <w:sz w:val="28"/>
          <w:szCs w:val="28"/>
        </w:rPr>
        <w:t>оросительный гидромо</w:t>
      </w:r>
      <w:r w:rsidRPr="002F1203">
        <w:rPr>
          <w:b/>
          <w:sz w:val="28"/>
          <w:szCs w:val="28"/>
        </w:rPr>
        <w:softHyphen/>
        <w:t xml:space="preserve">дуль. 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F302BD">
        <w:rPr>
          <w:b/>
          <w:i/>
          <w:iCs/>
          <w:sz w:val="28"/>
          <w:szCs w:val="28"/>
        </w:rPr>
        <w:t>Оросительный гидромодуль</w:t>
      </w:r>
      <w:r w:rsidRPr="00F302BD">
        <w:rPr>
          <w:i/>
          <w:iCs/>
          <w:sz w:val="28"/>
          <w:szCs w:val="28"/>
        </w:rPr>
        <w:t xml:space="preserve"> </w:t>
      </w:r>
      <w:r w:rsidRPr="00F302BD">
        <w:rPr>
          <w:sz w:val="28"/>
          <w:szCs w:val="28"/>
        </w:rPr>
        <w:t>— расход воды, прихо</w:t>
      </w:r>
      <w:r w:rsidRPr="00F302BD">
        <w:rPr>
          <w:sz w:val="28"/>
          <w:szCs w:val="28"/>
        </w:rPr>
        <w:softHyphen/>
        <w:t xml:space="preserve">дящийся на </w:t>
      </w:r>
      <w:smartTag w:uri="urn:schemas-microsoft-com:office:smarttags" w:element="metricconverter">
        <w:smartTagPr>
          <w:attr w:name="ProductID" w:val="1 га"/>
        </w:smartTagPr>
        <w:r w:rsidRPr="00F302BD">
          <w:rPr>
            <w:sz w:val="28"/>
            <w:szCs w:val="28"/>
          </w:rPr>
          <w:t>1 га</w:t>
        </w:r>
      </w:smartTag>
      <w:r w:rsidRPr="00F302BD">
        <w:rPr>
          <w:sz w:val="28"/>
          <w:szCs w:val="28"/>
        </w:rPr>
        <w:t xml:space="preserve"> орошаемой площади нетто севооборота [л/(с</w:t>
      </w:r>
      <w:r>
        <w:rPr>
          <w:sz w:val="28"/>
          <w:szCs w:val="28"/>
        </w:rPr>
        <w:t>*</w:t>
      </w:r>
      <w:r w:rsidRPr="00F302BD">
        <w:rPr>
          <w:sz w:val="28"/>
          <w:szCs w:val="28"/>
        </w:rPr>
        <w:t xml:space="preserve">га)], то есть 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E11541">
        <w:rPr>
          <w:iCs/>
          <w:position w:val="-30"/>
          <w:sz w:val="28"/>
          <w:szCs w:val="28"/>
        </w:rPr>
        <w:object w:dxaOrig="880" w:dyaOrig="680">
          <v:shape id="_x0000_i1029" type="#_x0000_t75" style="width:76pt;height:59pt" o:ole="">
            <v:imagedata r:id="rId14" o:title=""/>
          </v:shape>
          <o:OLEObject Type="Embed" ProgID="Equation.3" ShapeID="_x0000_i1029" DrawAspect="Content" ObjectID="_1646076295" r:id="rId15"/>
        </w:objec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857005">
        <w:rPr>
          <w:sz w:val="28"/>
          <w:szCs w:val="28"/>
        </w:rPr>
        <w:t>Подставляя сюда расход воды, подаваемый на куль</w:t>
      </w:r>
      <w:r w:rsidRPr="00857005">
        <w:rPr>
          <w:sz w:val="28"/>
          <w:szCs w:val="28"/>
        </w:rPr>
        <w:softHyphen/>
        <w:t>туру,   получаем для круглосуточного полива [</w:t>
      </w:r>
      <w:proofErr w:type="gramStart"/>
      <w:r w:rsidRPr="00857005">
        <w:rPr>
          <w:sz w:val="28"/>
          <w:szCs w:val="28"/>
        </w:rPr>
        <w:t>л</w:t>
      </w:r>
      <w:proofErr w:type="gramEnd"/>
      <w:r w:rsidRPr="00857005">
        <w:rPr>
          <w:sz w:val="28"/>
          <w:szCs w:val="28"/>
        </w:rPr>
        <w:t>/(с</w:t>
      </w:r>
      <w:r>
        <w:rPr>
          <w:sz w:val="28"/>
          <w:szCs w:val="28"/>
        </w:rPr>
        <w:t>*</w:t>
      </w:r>
      <w:r w:rsidRPr="00857005">
        <w:rPr>
          <w:sz w:val="28"/>
          <w:szCs w:val="28"/>
        </w:rPr>
        <w:t>га)]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E11541">
        <w:rPr>
          <w:iCs/>
          <w:position w:val="-30"/>
          <w:sz w:val="28"/>
          <w:szCs w:val="28"/>
        </w:rPr>
        <w:object w:dxaOrig="2480" w:dyaOrig="700">
          <v:shape id="_x0000_i1030" type="#_x0000_t75" style="width:213.5pt;height:60.5pt" o:ole="">
            <v:imagedata r:id="rId16" o:title=""/>
          </v:shape>
          <o:OLEObject Type="Embed" ProgID="Equation.3" ShapeID="_x0000_i1030" DrawAspect="Content" ObjectID="_1646076296" r:id="rId17"/>
        </w:object>
      </w:r>
    </w:p>
    <w:p w:rsidR="00864B93" w:rsidRPr="00CA6FC5" w:rsidRDefault="00864B93" w:rsidP="00864B93">
      <w:pPr>
        <w:ind w:firstLine="709"/>
        <w:jc w:val="both"/>
        <w:rPr>
          <w:sz w:val="28"/>
          <w:szCs w:val="28"/>
        </w:rPr>
      </w:pPr>
    </w:p>
    <w:p w:rsidR="00864B93" w:rsidRPr="00171ADE" w:rsidRDefault="00864B93" w:rsidP="00864B93">
      <w:pPr>
        <w:ind w:firstLine="709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E11541">
        <w:rPr>
          <w:iCs/>
          <w:position w:val="-30"/>
          <w:sz w:val="28"/>
          <w:szCs w:val="28"/>
        </w:rPr>
        <w:object w:dxaOrig="920" w:dyaOrig="700">
          <v:shape id="_x0000_i1031" type="#_x0000_t75" style="width:79.5pt;height:60.5pt" o:ole="">
            <v:imagedata r:id="rId18" o:title=""/>
          </v:shape>
          <o:OLEObject Type="Embed" ProgID="Equation.3" ShapeID="_x0000_i1031" DrawAspect="Content" ObjectID="_1646076297" r:id="rId19"/>
        </w:object>
      </w:r>
      <w:r>
        <w:rPr>
          <w:sz w:val="28"/>
          <w:szCs w:val="28"/>
        </w:rPr>
        <w:t>– доля данной культуры в севообороте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499100" cy="2374900"/>
            <wp:effectExtent l="19050" t="0" r="635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0" cy="237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857005">
        <w:rPr>
          <w:sz w:val="28"/>
          <w:szCs w:val="28"/>
        </w:rPr>
        <w:t>График гидромодуля строят и укомплектовывают</w:t>
      </w:r>
      <w:r>
        <w:rPr>
          <w:sz w:val="28"/>
          <w:szCs w:val="28"/>
        </w:rPr>
        <w:t>, соблюдая следующие условия:</w:t>
      </w:r>
    </w:p>
    <w:p w:rsidR="00864B93" w:rsidRDefault="00864B93" w:rsidP="00864B93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количество воды, предназначенное для данного полива конкретной культуры не должно изменяться;</w:t>
      </w:r>
    </w:p>
    <w:p w:rsidR="00864B93" w:rsidRDefault="00864B93" w:rsidP="00864B93">
      <w:pPr>
        <w:ind w:firstLine="697"/>
        <w:jc w:val="both"/>
        <w:rPr>
          <w:sz w:val="28"/>
          <w:szCs w:val="28"/>
        </w:rPr>
      </w:pPr>
      <w:r>
        <w:rPr>
          <w:sz w:val="28"/>
          <w:szCs w:val="28"/>
        </w:rPr>
        <w:t>2. одновременно можно поливать не более двух культур;</w:t>
      </w:r>
    </w:p>
    <w:p w:rsidR="00864B93" w:rsidRPr="00997315" w:rsidRDefault="00864B93" w:rsidP="00864B93">
      <w:pPr>
        <w:ind w:firstLine="69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сроки полива не должны выходить за пределы </w:t>
      </w:r>
      <w:proofErr w:type="gramStart"/>
      <w:r>
        <w:rPr>
          <w:sz w:val="28"/>
          <w:szCs w:val="28"/>
        </w:rPr>
        <w:t>допустимых</w:t>
      </w:r>
      <w:proofErr w:type="gramEnd"/>
      <w:r>
        <w:rPr>
          <w:sz w:val="28"/>
          <w:szCs w:val="28"/>
        </w:rPr>
        <w:t>;</w:t>
      </w:r>
    </w:p>
    <w:p w:rsidR="00864B93" w:rsidRDefault="00864B93" w:rsidP="00864B93">
      <w:pPr>
        <w:ind w:firstLine="69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997315">
        <w:rPr>
          <w:sz w:val="28"/>
          <w:szCs w:val="28"/>
        </w:rPr>
        <w:t>полив</w:t>
      </w:r>
      <w:r>
        <w:rPr>
          <w:sz w:val="28"/>
          <w:szCs w:val="28"/>
        </w:rPr>
        <w:t>ы можно</w:t>
      </w:r>
      <w:r w:rsidRPr="00997315">
        <w:rPr>
          <w:sz w:val="28"/>
          <w:szCs w:val="28"/>
        </w:rPr>
        <w:t xml:space="preserve"> проводить </w:t>
      </w:r>
      <w:r>
        <w:rPr>
          <w:sz w:val="28"/>
          <w:szCs w:val="28"/>
        </w:rPr>
        <w:t xml:space="preserve">не </w:t>
      </w:r>
      <w:r w:rsidRPr="00997315">
        <w:rPr>
          <w:sz w:val="28"/>
          <w:szCs w:val="28"/>
        </w:rPr>
        <w:t>позже намеченног</w:t>
      </w:r>
      <w:r>
        <w:rPr>
          <w:sz w:val="28"/>
          <w:szCs w:val="28"/>
        </w:rPr>
        <w:t>о</w:t>
      </w:r>
      <w:r w:rsidRPr="00997315">
        <w:rPr>
          <w:sz w:val="28"/>
          <w:szCs w:val="28"/>
        </w:rPr>
        <w:t xml:space="preserve"> срока</w:t>
      </w:r>
      <w:r>
        <w:rPr>
          <w:sz w:val="28"/>
          <w:szCs w:val="28"/>
        </w:rPr>
        <w:t xml:space="preserve"> и не ранее</w:t>
      </w:r>
      <w:r w:rsidRPr="00997315">
        <w:rPr>
          <w:sz w:val="28"/>
          <w:szCs w:val="28"/>
        </w:rPr>
        <w:t xml:space="preserve"> чем </w:t>
      </w:r>
      <w:r>
        <w:rPr>
          <w:sz w:val="28"/>
          <w:szCs w:val="28"/>
        </w:rPr>
        <w:t xml:space="preserve">за </w:t>
      </w:r>
      <w:r w:rsidRPr="00997315">
        <w:rPr>
          <w:sz w:val="28"/>
          <w:szCs w:val="28"/>
        </w:rPr>
        <w:t>3 дня</w:t>
      </w:r>
      <w:r>
        <w:rPr>
          <w:sz w:val="28"/>
          <w:szCs w:val="28"/>
        </w:rPr>
        <w:t xml:space="preserve"> до него;</w:t>
      </w:r>
    </w:p>
    <w:p w:rsidR="00864B93" w:rsidRDefault="00864B93" w:rsidP="00864B93">
      <w:pPr>
        <w:ind w:firstLine="697"/>
        <w:jc w:val="both"/>
        <w:rPr>
          <w:sz w:val="28"/>
          <w:szCs w:val="28"/>
        </w:rPr>
      </w:pPr>
      <w:r>
        <w:rPr>
          <w:sz w:val="28"/>
          <w:szCs w:val="28"/>
        </w:rPr>
        <w:t>5. поливной период нельзя увеличивать;</w:t>
      </w:r>
    </w:p>
    <w:p w:rsidR="00864B93" w:rsidRDefault="00864B93" w:rsidP="00864B93">
      <w:pPr>
        <w:ind w:firstLine="69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 средний день полива и</w:t>
      </w:r>
      <w:r w:rsidRPr="00317771">
        <w:rPr>
          <w:sz w:val="28"/>
          <w:szCs w:val="28"/>
        </w:rPr>
        <w:t xml:space="preserve"> </w:t>
      </w:r>
      <w:r w:rsidRPr="00997315">
        <w:rPr>
          <w:sz w:val="28"/>
          <w:szCs w:val="28"/>
        </w:rPr>
        <w:t>интервал между средними датами двух соседних поливов и той же культуры мо</w:t>
      </w:r>
      <w:r>
        <w:rPr>
          <w:sz w:val="28"/>
          <w:szCs w:val="28"/>
        </w:rPr>
        <w:t>жно сдвигать</w:t>
      </w:r>
      <w:r w:rsidRPr="00997315">
        <w:rPr>
          <w:sz w:val="28"/>
          <w:szCs w:val="28"/>
        </w:rPr>
        <w:t xml:space="preserve"> не более чем на 3...5 суток</w:t>
      </w:r>
      <w:r>
        <w:rPr>
          <w:sz w:val="28"/>
          <w:szCs w:val="28"/>
        </w:rPr>
        <w:t>.</w:t>
      </w:r>
      <w:r w:rsidRPr="006F5E69">
        <w:rPr>
          <w:sz w:val="28"/>
          <w:szCs w:val="28"/>
        </w:rPr>
        <w:t xml:space="preserve"> </w:t>
      </w:r>
    </w:p>
    <w:p w:rsidR="00864B93" w:rsidRDefault="00864B93" w:rsidP="00864B93">
      <w:pPr>
        <w:ind w:firstLine="69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поливе дождеванием вместо графика гидромодуля составляют графики полива дождевальными </w:t>
      </w:r>
      <w:proofErr w:type="gramStart"/>
      <w:r>
        <w:rPr>
          <w:sz w:val="28"/>
          <w:szCs w:val="28"/>
        </w:rPr>
        <w:t>машинами</w:t>
      </w:r>
      <w:proofErr w:type="gramEnd"/>
      <w:r>
        <w:rPr>
          <w:sz w:val="28"/>
          <w:szCs w:val="28"/>
        </w:rPr>
        <w:t xml:space="preserve"> и расходы отдельных элементов проводящей сети устанавливают через  количество одновременно работающих машин по укомплектованному графику. 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 w:rsidRPr="00430448">
        <w:rPr>
          <w:b/>
          <w:sz w:val="28"/>
          <w:szCs w:val="28"/>
        </w:rPr>
        <w:t>Гидромодуль позволяет построить типовые графики для наиболее характерных севооборотов и вы</w:t>
      </w:r>
      <w:r w:rsidRPr="00430448">
        <w:rPr>
          <w:b/>
          <w:sz w:val="28"/>
          <w:szCs w:val="28"/>
        </w:rPr>
        <w:softHyphen/>
        <w:t xml:space="preserve">полнить </w:t>
      </w:r>
      <w:proofErr w:type="spellStart"/>
      <w:r w:rsidRPr="00430448">
        <w:rPr>
          <w:b/>
          <w:sz w:val="28"/>
          <w:szCs w:val="28"/>
        </w:rPr>
        <w:t>гидромодульное</w:t>
      </w:r>
      <w:proofErr w:type="spellEnd"/>
      <w:r w:rsidRPr="00430448">
        <w:rPr>
          <w:b/>
          <w:sz w:val="28"/>
          <w:szCs w:val="28"/>
        </w:rPr>
        <w:t xml:space="preserve"> районирование</w:t>
      </w:r>
      <w:r w:rsidRPr="00857005">
        <w:rPr>
          <w:sz w:val="28"/>
          <w:szCs w:val="28"/>
        </w:rPr>
        <w:t xml:space="preserve"> </w:t>
      </w:r>
      <w:r w:rsidRPr="00430448">
        <w:rPr>
          <w:b/>
          <w:sz w:val="28"/>
          <w:szCs w:val="28"/>
        </w:rPr>
        <w:t>территории.</w:t>
      </w:r>
      <w:r>
        <w:rPr>
          <w:sz w:val="28"/>
          <w:szCs w:val="28"/>
        </w:rPr>
        <w:t xml:space="preserve"> 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Затем определяются расчетные расходы воды для проектирования оросительной системы:</w:t>
      </w:r>
    </w:p>
    <w:p w:rsidR="00864B93" w:rsidRDefault="00864B93" w:rsidP="00864B93">
      <w:pPr>
        <w:ind w:firstLine="709"/>
        <w:jc w:val="both"/>
        <w:rPr>
          <w:iCs/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370C47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</w:t>
      </w:r>
      <w:r w:rsidRPr="002F1203">
        <w:rPr>
          <w:iCs/>
          <w:position w:val="-14"/>
          <w:sz w:val="28"/>
          <w:szCs w:val="28"/>
        </w:rPr>
        <w:object w:dxaOrig="1540" w:dyaOrig="380">
          <v:shape id="_x0000_i1032" type="#_x0000_t75" style="width:132.5pt;height:33pt" o:ole="">
            <v:imagedata r:id="rId21" o:title=""/>
          </v:shape>
          <o:OLEObject Type="Embed" ProgID="Equation.3" ShapeID="_x0000_i1032" DrawAspect="Content" ObjectID="_1646076298" r:id="rId22"/>
        </w:object>
      </w:r>
      <w:r>
        <w:rPr>
          <w:iCs/>
          <w:sz w:val="28"/>
          <w:szCs w:val="28"/>
        </w:rPr>
        <w:t xml:space="preserve">, </w:t>
      </w:r>
      <w:proofErr w:type="gramStart"/>
      <w:r>
        <w:rPr>
          <w:iCs/>
          <w:sz w:val="28"/>
          <w:szCs w:val="28"/>
        </w:rPr>
        <w:t>л</w:t>
      </w:r>
      <w:proofErr w:type="gramEnd"/>
      <w:r>
        <w:rPr>
          <w:iCs/>
          <w:sz w:val="28"/>
          <w:szCs w:val="28"/>
        </w:rPr>
        <w:t>/с</w:t>
      </w:r>
    </w:p>
    <w:p w:rsidR="00864B93" w:rsidRDefault="00864B93" w:rsidP="00864B93">
      <w:pPr>
        <w:ind w:firstLine="709"/>
        <w:jc w:val="both"/>
        <w:rPr>
          <w:sz w:val="28"/>
          <w:szCs w:val="28"/>
        </w:rPr>
      </w:pPr>
    </w:p>
    <w:p w:rsidR="00864B93" w:rsidRPr="00370C47" w:rsidRDefault="00864B93" w:rsidP="00864B9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мах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бр</w:t>
      </w:r>
      <w:proofErr w:type="spellEnd"/>
      <w:r>
        <w:rPr>
          <w:sz w:val="28"/>
          <w:szCs w:val="28"/>
        </w:rPr>
        <w:t xml:space="preserve"> – максимальный расчетный гидромодуль брутто, л/(с*га)</w:t>
      </w:r>
      <w:r w:rsidRPr="00370C47">
        <w:rPr>
          <w:sz w:val="28"/>
          <w:szCs w:val="28"/>
        </w:rPr>
        <w:tab/>
      </w:r>
      <w:r w:rsidRPr="00370C47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 w:rsidRPr="00F302BD">
        <w:rPr>
          <w:sz w:val="28"/>
          <w:szCs w:val="28"/>
        </w:rPr>
        <w:t>Ωнт</w:t>
      </w:r>
      <w:r>
        <w:rPr>
          <w:sz w:val="28"/>
          <w:szCs w:val="28"/>
        </w:rPr>
        <w:t xml:space="preserve"> – принятая площадь севооборота нетто, га.</w:t>
      </w: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864B93" w:rsidRDefault="00864B93" w:rsidP="00864B93">
      <w:pPr>
        <w:jc w:val="center"/>
        <w:rPr>
          <w:b/>
          <w:sz w:val="28"/>
          <w:szCs w:val="28"/>
        </w:rPr>
      </w:pPr>
    </w:p>
    <w:p w:rsidR="00241614" w:rsidRDefault="00241614"/>
    <w:sectPr w:rsidR="00241614" w:rsidSect="00241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FE6967"/>
    <w:multiLevelType w:val="hybridMultilevel"/>
    <w:tmpl w:val="9432AC94"/>
    <w:lvl w:ilvl="0" w:tplc="FB9AC636">
      <w:start w:val="1"/>
      <w:numFmt w:val="decimal"/>
      <w:lvlText w:val="%1."/>
      <w:lvlJc w:val="left"/>
      <w:pPr>
        <w:tabs>
          <w:tab w:val="num" w:pos="1729"/>
        </w:tabs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61054121"/>
    <w:multiLevelType w:val="hybridMultilevel"/>
    <w:tmpl w:val="213C4878"/>
    <w:lvl w:ilvl="0" w:tplc="FD7658FC">
      <w:start w:val="1"/>
      <w:numFmt w:val="decimal"/>
      <w:lvlText w:val="%1"/>
      <w:lvlJc w:val="left"/>
      <w:pPr>
        <w:tabs>
          <w:tab w:val="num" w:pos="1219"/>
        </w:tabs>
        <w:ind w:left="1219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864B93"/>
    <w:rsid w:val="00241614"/>
    <w:rsid w:val="00864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B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4B9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4B9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jpeg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jpe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955</Words>
  <Characters>5450</Characters>
  <Application>Microsoft Office Word</Application>
  <DocSecurity>0</DocSecurity>
  <Lines>45</Lines>
  <Paragraphs>12</Paragraphs>
  <ScaleCrop>false</ScaleCrop>
  <Company>Microsoft</Company>
  <LinksUpToDate>false</LinksUpToDate>
  <CharactersWithSpaces>6393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2020-03-18T16:38:00Z</dcterms:created>
  <dcterms:modified xsi:type="dcterms:W3CDTF">2020-03-18T16:38:00Z</dcterms:modified>
</cp:coreProperties>
</file>